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2B5A" w:rsidRPr="008C0770" w:rsidRDefault="00562B5A" w:rsidP="00562B5A">
      <w:pPr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28"/>
          <w:szCs w:val="28"/>
          <w:lang w:val="kk-KZ" w:eastAsia="ru-RU"/>
        </w:rPr>
      </w:pPr>
      <w:r w:rsidRPr="00A12900">
        <w:rPr>
          <w:rFonts w:ascii="Times New Roman" w:hAnsi="Times New Roman" w:cs="Times New Roman"/>
          <w:b/>
          <w:sz w:val="28"/>
          <w:szCs w:val="28"/>
          <w:lang w:val="kk-KZ"/>
        </w:rPr>
        <w:t xml:space="preserve">5.2.2 </w:t>
      </w:r>
      <w:r w:rsidRPr="008C0770">
        <w:rPr>
          <w:rFonts w:ascii="Times New Roman" w:eastAsia="Times New Roman" w:hAnsi="Times New Roman"/>
          <w:b/>
          <w:sz w:val="28"/>
          <w:szCs w:val="28"/>
          <w:lang w:val="kk-KZ" w:eastAsia="ru-RU"/>
        </w:rPr>
        <w:t>Математикалық бағдарламалау тапсырмаларын шешудің симплекстік әдісі</w:t>
      </w:r>
    </w:p>
    <w:p w:rsidR="00562B5A" w:rsidRDefault="00562B5A" w:rsidP="00562B5A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Бұл әдіспен с</w:t>
      </w: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ызықты бағдарламалау тапсырмасын шешу үшін оны канондық формаға келтіру керек.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Ол үшін:</w:t>
      </w:r>
    </w:p>
    <w:p w:rsidR="00562B5A" w:rsidRPr="006620FE" w:rsidRDefault="00562B5A" w:rsidP="00562B5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сызықты форма макс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ималданады</w:t>
      </w:r>
    </w:p>
    <w:p w:rsidR="00562B5A" w:rsidRPr="006620FE" w:rsidRDefault="00562B5A" w:rsidP="00562B5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барлық шектеулер теңдік күйіне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өтеді.</w:t>
      </w:r>
    </w:p>
    <w:p w:rsidR="00562B5A" w:rsidRDefault="00562B5A" w:rsidP="00562B5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6620FE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Жалпы формадан канондық формаға өту қосымша оң мәнді айнымалылар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Pr="006620FE">
        <w:rPr>
          <w:rFonts w:ascii="Times New Roman" w:eastAsiaTheme="minorEastAsia" w:hAnsi="Times New Roman" w:cs="Times New Roman"/>
          <w:sz w:val="28"/>
          <w:szCs w:val="28"/>
          <w:lang w:val="kk-KZ"/>
        </w:rPr>
        <w:t>енгізу жолымен жүзеге асады.</w:t>
      </w:r>
    </w:p>
    <w:p w:rsidR="00562B5A" w:rsidRPr="006620FE" w:rsidRDefault="00562B5A" w:rsidP="00562B5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6620FE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Егер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шектеулер келесідей түрде болса,</w:t>
      </w:r>
    </w:p>
    <w:p w:rsidR="00562B5A" w:rsidRPr="006620FE" w:rsidRDefault="00562B5A" w:rsidP="00562B5A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562B5A" w:rsidRPr="00950D94" w:rsidRDefault="008F4B84" w:rsidP="00562B5A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а</m:t>
              </m:r>
            </m:e>
            <m:sub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к</m:t>
              </m:r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1</m:t>
              </m:r>
            </m:sub>
          </m:sSub>
          <m:sSub>
            <m:sSub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 xml:space="preserve">  </m:t>
              </m:r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х</m:t>
              </m:r>
            </m:e>
            <m:sub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1</m:t>
              </m:r>
            </m:sub>
          </m:sSub>
          <m:r>
            <w:rPr>
              <w:rFonts w:ascii="Cambria Math" w:eastAsiaTheme="minorEastAsia" w:hAnsi="Times New Roman" w:cs="Times New Roman"/>
              <w:sz w:val="28"/>
              <w:szCs w:val="28"/>
              <w:lang w:val="kk-KZ"/>
            </w:rPr>
            <m:t>+</m:t>
          </m:r>
          <m:sSub>
            <m:sSub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а</m:t>
              </m:r>
            </m:e>
            <m:sub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к</m:t>
              </m:r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2</m:t>
              </m:r>
            </m:sub>
          </m:sSub>
          <m:sSub>
            <m:sSub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 xml:space="preserve">  </m:t>
              </m:r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х</m:t>
              </m:r>
            </m:e>
            <m:sub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2</m:t>
              </m:r>
            </m:sub>
          </m:sSub>
          <m:r>
            <w:rPr>
              <w:rFonts w:ascii="Cambria Math" w:eastAsiaTheme="minorEastAsia" w:hAnsi="Times New Roman" w:cs="Times New Roman"/>
              <w:sz w:val="28"/>
              <w:szCs w:val="28"/>
              <w:lang w:val="kk-KZ"/>
            </w:rPr>
            <m:t>+</m:t>
          </m:r>
          <m:sSub>
            <m:sSub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а</m:t>
              </m:r>
            </m:e>
            <m:sub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к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n</m:t>
              </m:r>
            </m:sub>
          </m:sSub>
          <m:sSub>
            <m:sSub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 xml:space="preserve">  </m:t>
              </m:r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х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n</m:t>
              </m:r>
            </m:sub>
          </m:sSub>
          <m:r>
            <w:rPr>
              <w:rFonts w:ascii="Cambria Math" w:eastAsiaTheme="minorEastAsia" w:hAnsi="Times New Roman" w:cs="Times New Roman"/>
              <w:sz w:val="28"/>
              <w:szCs w:val="28"/>
              <w:lang w:val="kk-KZ"/>
            </w:rPr>
            <m:t>≤</m:t>
          </m:r>
          <m:sSub>
            <m:sSub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b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k</m:t>
              </m:r>
            </m:sub>
          </m:sSub>
        </m:oMath>
      </m:oMathPara>
    </w:p>
    <w:p w:rsidR="00562B5A" w:rsidRPr="00950D94" w:rsidRDefault="00562B5A" w:rsidP="00562B5A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:rsidR="00562B5A" w:rsidRPr="00950D94" w:rsidRDefault="00562B5A" w:rsidP="00562B5A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Онда осы шектеуге </w:t>
      </w: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 xml:space="preserve">  </m:t>
            </m:r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j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≥</m:t>
        </m:r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0 ,</m:t>
        </m:r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j</m:t>
        </m:r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&gt;</m:t>
        </m:r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n</m:t>
        </m:r>
      </m:oMath>
      <w:r w:rsidRPr="00950D94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мәнді айнымалылар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қосылу арқылы теңдікке айналдырылады, яғни келесідей түрге ауысады</w:t>
      </w:r>
    </w:p>
    <w:p w:rsidR="00562B5A" w:rsidRPr="00950D94" w:rsidRDefault="00562B5A" w:rsidP="00562B5A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</w:pPr>
    </w:p>
    <w:p w:rsidR="00562B5A" w:rsidRPr="00950D94" w:rsidRDefault="008F4B84" w:rsidP="00562B5A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а</m:t>
              </m:r>
            </m:e>
            <m:sub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к</m:t>
              </m:r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1</m:t>
              </m:r>
            </m:sub>
          </m:sSub>
          <m:sSub>
            <m:sSub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 xml:space="preserve">  </m:t>
              </m:r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х</m:t>
              </m:r>
            </m:e>
            <m:sub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1</m:t>
              </m:r>
            </m:sub>
          </m:sSub>
          <m:r>
            <w:rPr>
              <w:rFonts w:ascii="Cambria Math" w:eastAsiaTheme="minorEastAsia" w:hAnsi="Times New Roman" w:cs="Times New Roman"/>
              <w:sz w:val="28"/>
              <w:szCs w:val="28"/>
              <w:lang w:val="kk-KZ"/>
            </w:rPr>
            <m:t>+</m:t>
          </m:r>
          <m:sSub>
            <m:sSub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а</m:t>
              </m:r>
            </m:e>
            <m:sub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к</m:t>
              </m:r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2</m:t>
              </m:r>
            </m:sub>
          </m:sSub>
          <m:sSub>
            <m:sSub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 xml:space="preserve">  </m:t>
              </m:r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х</m:t>
              </m:r>
            </m:e>
            <m:sub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2</m:t>
              </m:r>
            </m:sub>
          </m:sSub>
          <m:r>
            <w:rPr>
              <w:rFonts w:ascii="Cambria Math" w:eastAsiaTheme="minorEastAsia" w:hAnsi="Times New Roman" w:cs="Times New Roman"/>
              <w:sz w:val="28"/>
              <w:szCs w:val="28"/>
              <w:lang w:val="kk-KZ"/>
            </w:rPr>
            <m:t>+</m:t>
          </m:r>
          <m:sSub>
            <m:sSub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а</m:t>
              </m:r>
            </m:e>
            <m:sub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к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n</m:t>
              </m:r>
            </m:sub>
          </m:sSub>
          <m:sSub>
            <m:sSub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 xml:space="preserve">  </m:t>
              </m:r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х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n</m:t>
              </m:r>
            </m:sub>
          </m:sSub>
          <m:r>
            <w:rPr>
              <w:rFonts w:ascii="Cambria Math" w:eastAsiaTheme="minorEastAsia" w:hAnsi="Times New Roman" w:cs="Times New Roman"/>
              <w:sz w:val="28"/>
              <w:szCs w:val="28"/>
              <w:lang w:val="kk-KZ"/>
            </w:rPr>
            <m:t>+</m:t>
          </m:r>
          <m:sSub>
            <m:sSub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 xml:space="preserve">  </m:t>
              </m:r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х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j</m:t>
              </m:r>
            </m:sub>
          </m:sSub>
          <m:r>
            <w:rPr>
              <w:rFonts w:ascii="Cambria Math" w:eastAsiaTheme="minorEastAsia" w:hAnsi="Times New Roman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b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k</m:t>
              </m:r>
            </m:sub>
          </m:sSub>
        </m:oMath>
      </m:oMathPara>
    </w:p>
    <w:p w:rsidR="00562B5A" w:rsidRPr="00950D94" w:rsidRDefault="00562B5A" w:rsidP="00562B5A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562B5A" w:rsidRPr="00950D94" w:rsidRDefault="00562B5A" w:rsidP="00562B5A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Егер теңсіздік кері бағытта болса </w:t>
      </w:r>
      <m:oMath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≥</m:t>
        </m:r>
      </m:oMath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айнымалы </w:t>
      </w:r>
      <m:oMath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-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 xml:space="preserve">  </m:t>
            </m:r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j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теріс мәнде алынады</w:t>
      </w:r>
    </w:p>
    <w:p w:rsidR="00562B5A" w:rsidRPr="00950D94" w:rsidRDefault="008F4B84" w:rsidP="00562B5A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а</m:t>
              </m:r>
            </m:e>
            <m:sub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к</m:t>
              </m:r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1</m:t>
              </m:r>
            </m:sub>
          </m:sSub>
          <m:sSub>
            <m:sSub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 xml:space="preserve">  </m:t>
              </m:r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х</m:t>
              </m:r>
            </m:e>
            <m:sub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1</m:t>
              </m:r>
            </m:sub>
          </m:sSub>
          <m:r>
            <w:rPr>
              <w:rFonts w:ascii="Cambria Math" w:eastAsiaTheme="minorEastAsia" w:hAnsi="Times New Roman" w:cs="Times New Roman"/>
              <w:sz w:val="28"/>
              <w:szCs w:val="28"/>
              <w:lang w:val="kk-KZ"/>
            </w:rPr>
            <m:t>+</m:t>
          </m:r>
          <m:sSub>
            <m:sSub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а</m:t>
              </m:r>
            </m:e>
            <m:sub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к</m:t>
              </m:r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2</m:t>
              </m:r>
            </m:sub>
          </m:sSub>
          <m:sSub>
            <m:sSub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 xml:space="preserve">  </m:t>
              </m:r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х</m:t>
              </m:r>
            </m:e>
            <m:sub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2</m:t>
              </m:r>
            </m:sub>
          </m:sSub>
          <m:r>
            <w:rPr>
              <w:rFonts w:ascii="Cambria Math" w:eastAsiaTheme="minorEastAsia" w:hAnsi="Times New Roman" w:cs="Times New Roman"/>
              <w:sz w:val="28"/>
              <w:szCs w:val="28"/>
              <w:lang w:val="kk-KZ"/>
            </w:rPr>
            <m:t>+</m:t>
          </m:r>
          <m:sSub>
            <m:sSub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а</m:t>
              </m:r>
            </m:e>
            <m:sub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к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n</m:t>
              </m:r>
            </m:sub>
          </m:sSub>
          <m:sSub>
            <m:sSub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 xml:space="preserve">  </m:t>
              </m:r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х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n</m:t>
              </m:r>
            </m:sub>
          </m:sSub>
          <m:r>
            <w:rPr>
              <w:rFonts w:ascii="Times New Roman" w:eastAsiaTheme="minorEastAsia" w:hAnsi="Times New Roman" w:cs="Times New Roman"/>
              <w:sz w:val="28"/>
              <w:szCs w:val="28"/>
              <w:lang w:val="kk-KZ"/>
            </w:rPr>
            <m:t>-</m:t>
          </m:r>
          <m:sSub>
            <m:sSub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 xml:space="preserve">  </m:t>
              </m:r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х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j</m:t>
              </m:r>
            </m:sub>
          </m:sSub>
          <m:r>
            <w:rPr>
              <w:rFonts w:ascii="Cambria Math" w:eastAsiaTheme="minorEastAsia" w:hAnsi="Times New Roman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b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k</m:t>
              </m:r>
            </m:sub>
          </m:sSub>
        </m:oMath>
      </m:oMathPara>
    </w:p>
    <w:p w:rsidR="00562B5A" w:rsidRPr="00950D94" w:rsidRDefault="00562B5A" w:rsidP="00562B5A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562B5A" w:rsidRPr="000A08FC" w:rsidRDefault="00562B5A" w:rsidP="00562B5A">
      <w:pPr>
        <w:spacing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Сонымен: </w:t>
      </w:r>
      <w:r>
        <w:rPr>
          <w:rFonts w:ascii="Times New Roman" w:eastAsia="Times New Roman" w:hAnsi="Times New Roman"/>
          <w:sz w:val="27"/>
          <w:szCs w:val="27"/>
          <w:lang w:val="kk-KZ" w:eastAsia="ru-RU"/>
        </w:rPr>
        <w:t xml:space="preserve"> </w:t>
      </w:r>
      <w:r w:rsidRPr="000A08FC">
        <w:rPr>
          <w:rFonts w:ascii="Times New Roman" w:eastAsia="Times New Roman" w:hAnsi="Times New Roman"/>
          <w:sz w:val="27"/>
          <w:szCs w:val="27"/>
          <w:lang w:val="kk-KZ" w:eastAsia="ru-RU"/>
        </w:rPr>
        <w:t>   ≤              ≥</w:t>
      </w:r>
    </w:p>
    <w:p w:rsidR="00562B5A" w:rsidRPr="000A08FC" w:rsidRDefault="00562B5A" w:rsidP="00562B5A">
      <w:pPr>
        <w:spacing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0A08FC">
        <w:rPr>
          <w:rFonts w:ascii="Times New Roman" w:eastAsia="Times New Roman" w:hAnsi="Times New Roman"/>
          <w:sz w:val="27"/>
          <w:szCs w:val="27"/>
          <w:lang w:val="kk-KZ" w:eastAsia="ru-RU"/>
        </w:rPr>
        <w:t>        </w:t>
      </w:r>
      <w:r>
        <w:rPr>
          <w:rFonts w:ascii="Times New Roman" w:eastAsia="Times New Roman" w:hAnsi="Times New Roman"/>
          <w:sz w:val="27"/>
          <w:szCs w:val="27"/>
          <w:lang w:val="kk-KZ" w:eastAsia="ru-RU"/>
        </w:rPr>
        <w:t xml:space="preserve">       </w:t>
      </w:r>
      <w:r w:rsidRPr="000A08FC">
        <w:rPr>
          <w:rFonts w:ascii="Times New Roman" w:eastAsia="Times New Roman" w:hAnsi="Times New Roman"/>
          <w:sz w:val="27"/>
          <w:szCs w:val="27"/>
          <w:lang w:val="kk-KZ" w:eastAsia="ru-RU"/>
        </w:rPr>
        <w:t>       +x</w:t>
      </w:r>
      <w:r w:rsidRPr="000A08FC">
        <w:rPr>
          <w:rFonts w:ascii="Times New Roman" w:eastAsia="Times New Roman" w:hAnsi="Times New Roman"/>
          <w:sz w:val="27"/>
          <w:szCs w:val="27"/>
          <w:vertAlign w:val="subscript"/>
          <w:lang w:val="kk-KZ" w:eastAsia="ru-RU"/>
        </w:rPr>
        <w:t>j</w:t>
      </w:r>
      <w:r w:rsidRPr="000A08FC">
        <w:rPr>
          <w:rFonts w:ascii="Times New Roman" w:eastAsia="Times New Roman" w:hAnsi="Times New Roman"/>
          <w:sz w:val="27"/>
          <w:szCs w:val="27"/>
          <w:lang w:val="kk-KZ" w:eastAsia="ru-RU"/>
        </w:rPr>
        <w:t>           -x</w:t>
      </w:r>
      <w:r w:rsidRPr="000A08FC">
        <w:rPr>
          <w:rFonts w:ascii="Times New Roman" w:eastAsia="Times New Roman" w:hAnsi="Times New Roman"/>
          <w:sz w:val="27"/>
          <w:szCs w:val="27"/>
          <w:vertAlign w:val="subscript"/>
          <w:lang w:val="kk-KZ" w:eastAsia="ru-RU"/>
        </w:rPr>
        <w:t>j</w:t>
      </w:r>
      <w:r w:rsidRPr="000A08FC">
        <w:rPr>
          <w:rFonts w:ascii="Times New Roman" w:eastAsia="Times New Roman" w:hAnsi="Times New Roman"/>
          <w:sz w:val="27"/>
          <w:szCs w:val="27"/>
          <w:lang w:val="kk-KZ" w:eastAsia="ru-RU"/>
        </w:rPr>
        <w:t xml:space="preserve"> </w:t>
      </w:r>
    </w:p>
    <w:p w:rsidR="00562B5A" w:rsidRPr="008C0770" w:rsidRDefault="00562B5A" w:rsidP="00562B5A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</w:pPr>
      <w:r w:rsidRPr="008C0770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Әрбір бастапқы шектеулер теңсіздігіне өзінің қосымша айнымалысы сәйкес келеді. Егер жалпы формада теңсіздік түріндегі </w:t>
      </w:r>
      <w:r w:rsidRPr="008C0770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ru-RU"/>
        </w:rPr>
        <w:t>l шектеу болса,</w:t>
      </w:r>
      <w:r w:rsidRPr="008C0770"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  <w:t xml:space="preserve"> онда канондық формаға өту кезінде формада </w:t>
      </w:r>
      <w:r w:rsidRPr="008C0770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ru-RU"/>
        </w:rPr>
        <w:t>l</w:t>
      </w:r>
      <w:r w:rsidRPr="008C0770"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  <w:t xml:space="preserve"> қосымша айнымалы пайда болады. Осылайша тапсырма мөлшері арта береді. </w:t>
      </w:r>
    </w:p>
    <w:p w:rsidR="00562B5A" w:rsidRPr="008C0770" w:rsidRDefault="00562B5A" w:rsidP="00562B5A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</w:pPr>
      <w:r w:rsidRPr="008C0770"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  <w:t xml:space="preserve">Қосымша айнымалылар мақсатты функция құрылымына нөлдік коэффициенттер арқылы енеді. </w:t>
      </w:r>
    </w:p>
    <w:p w:rsidR="00562B5A" w:rsidRPr="008C0770" w:rsidRDefault="00562B5A" w:rsidP="00562B5A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</w:pPr>
      <w:r w:rsidRPr="008C0770"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  <w:t>Егер бастапқы тапсырма сызықты форманың минимизациясын табуға арналса, онда ол сызықты формадағы мәндер таңбаларын кері бағытқа өзгерту арқылы максималданып барып шешіледі.</w:t>
      </w:r>
    </w:p>
    <w:p w:rsidR="00562B5A" w:rsidRPr="008C0770" w:rsidRDefault="00562B5A" w:rsidP="00562B5A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</w:pPr>
      <w:r w:rsidRPr="008C0770"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  <w:t>Мысал: тапсырма жалпы формада келесідей түрде берілген</w:t>
      </w:r>
    </w:p>
    <w:p w:rsidR="00562B5A" w:rsidRPr="008C0770" w:rsidRDefault="00562B5A" w:rsidP="00562B5A">
      <w:pPr>
        <w:spacing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C0770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                  </w:t>
      </w:r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 = 2x</w:t>
      </w:r>
      <w:r w:rsidRPr="008C077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1</w:t>
      </w:r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-3x</w:t>
      </w:r>
      <w:r w:rsidRPr="008C077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2</w:t>
      </w:r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+ x</w:t>
      </w:r>
      <w:r w:rsidRPr="008C077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3</w:t>
      </w:r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–x</w:t>
      </w:r>
      <w:r w:rsidRPr="008C077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4</w:t>
      </w:r>
      <w:proofErr w:type="gramStart"/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  </w:t>
      </w:r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</w:t>
      </w:r>
      <w:proofErr w:type="gramEnd"/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min</w:t>
      </w:r>
    </w:p>
    <w:p w:rsidR="00562B5A" w:rsidRPr="008C0770" w:rsidRDefault="00562B5A" w:rsidP="00562B5A">
      <w:pPr>
        <w:spacing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                                </w:t>
      </w:r>
      <w:proofErr w:type="gramStart"/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</w:t>
      </w:r>
      <w:r w:rsidRPr="008C077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1</w:t>
      </w:r>
      <w:proofErr w:type="gramEnd"/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+2x</w:t>
      </w:r>
      <w:r w:rsidRPr="008C077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 xml:space="preserve">2          </w:t>
      </w:r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+x</w:t>
      </w:r>
      <w:r w:rsidRPr="008C077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4</w:t>
      </w:r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≥ 12</w:t>
      </w:r>
    </w:p>
    <w:p w:rsidR="00562B5A" w:rsidRPr="008C0770" w:rsidRDefault="00562B5A" w:rsidP="00562B5A">
      <w:pPr>
        <w:spacing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                              </w:t>
      </w:r>
      <w:proofErr w:type="gramStart"/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2x</w:t>
      </w:r>
      <w:r w:rsidRPr="008C077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1</w:t>
      </w:r>
      <w:proofErr w:type="gramEnd"/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+ x</w:t>
      </w:r>
      <w:r w:rsidRPr="008C077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2</w:t>
      </w:r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       +3x</w:t>
      </w:r>
      <w:r w:rsidRPr="008C077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4</w:t>
      </w:r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≤ 30</w:t>
      </w:r>
      <w:r w:rsidRPr="008C077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 xml:space="preserve"> </w:t>
      </w:r>
    </w:p>
    <w:p w:rsidR="00562B5A" w:rsidRPr="008C0770" w:rsidRDefault="00562B5A" w:rsidP="00562B5A">
      <w:pPr>
        <w:spacing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                              </w:t>
      </w:r>
      <w:proofErr w:type="gramStart"/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3x</w:t>
      </w:r>
      <w:r w:rsidRPr="008C077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1</w:t>
      </w:r>
      <w:proofErr w:type="gramEnd"/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+ x</w:t>
      </w:r>
      <w:r w:rsidRPr="008C077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2</w:t>
      </w:r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+ x</w:t>
      </w:r>
      <w:r w:rsidRPr="008C077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3</w:t>
      </w:r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+ 2x</w:t>
      </w:r>
      <w:r w:rsidRPr="008C077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4</w:t>
      </w:r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=15</w:t>
      </w:r>
    </w:p>
    <w:p w:rsidR="00562B5A" w:rsidRPr="008C0770" w:rsidRDefault="00562B5A" w:rsidP="00562B5A">
      <w:pPr>
        <w:spacing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                               </w:t>
      </w:r>
      <w:proofErr w:type="gramStart"/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</w:t>
      </w:r>
      <w:r w:rsidRPr="008C077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proofErr w:type="gramEnd"/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≥ 0 ; </w:t>
      </w:r>
      <w:proofErr w:type="spellStart"/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End"/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=1 ÷4</w:t>
      </w:r>
    </w:p>
    <w:p w:rsidR="00562B5A" w:rsidRPr="008C0770" w:rsidRDefault="00562B5A" w:rsidP="00562B5A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C0770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Сәйкесінше қосымша </w:t>
      </w:r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</w:t>
      </w:r>
      <w:r w:rsidRPr="008C077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 xml:space="preserve">5 </w:t>
      </w:r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8C077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және</w:t>
      </w:r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x</w:t>
      </w:r>
      <w:r w:rsidRPr="008C077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6</w:t>
      </w:r>
      <w:r w:rsidRPr="008C077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айнымалылары енгізіліп, мақсатты функция максимумға ауыстырылады.</w:t>
      </w:r>
    </w:p>
    <w:p w:rsidR="00562B5A" w:rsidRPr="008C0770" w:rsidRDefault="00562B5A" w:rsidP="00562B5A">
      <w:pPr>
        <w:spacing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lastRenderedPageBreak/>
        <w:t>                    L</w:t>
      </w:r>
      <w:r w:rsidRPr="008C0770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 w:eastAsia="ru-RU"/>
        </w:rPr>
        <w:t>1</w:t>
      </w:r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-2x</w:t>
      </w:r>
      <w:r w:rsidRPr="008C077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1</w:t>
      </w:r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+3x</w:t>
      </w:r>
      <w:r w:rsidRPr="008C077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2</w:t>
      </w:r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- x</w:t>
      </w:r>
      <w:r w:rsidRPr="008C077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3</w:t>
      </w:r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+x</w:t>
      </w:r>
      <w:r w:rsidRPr="008C077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4</w:t>
      </w:r>
      <w:proofErr w:type="gramStart"/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  </w:t>
      </w:r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</w:t>
      </w:r>
      <w:proofErr w:type="gramEnd"/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max =(0,6,9,0,0,24)</w:t>
      </w:r>
    </w:p>
    <w:p w:rsidR="00562B5A" w:rsidRPr="008C0770" w:rsidRDefault="00562B5A" w:rsidP="00562B5A">
      <w:pPr>
        <w:spacing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                                </w:t>
      </w:r>
      <w:proofErr w:type="gramStart"/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</w:t>
      </w:r>
      <w:r w:rsidRPr="008C077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1</w:t>
      </w:r>
      <w:proofErr w:type="gramEnd"/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+2x</w:t>
      </w:r>
      <w:r w:rsidRPr="008C077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 xml:space="preserve">2          </w:t>
      </w:r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+x</w:t>
      </w:r>
      <w:r w:rsidRPr="008C077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4</w:t>
      </w:r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–x</w:t>
      </w:r>
      <w:r w:rsidRPr="008C077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 xml:space="preserve">5 </w:t>
      </w:r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= 12</w:t>
      </w:r>
    </w:p>
    <w:p w:rsidR="00562B5A" w:rsidRPr="008C0770" w:rsidRDefault="00562B5A" w:rsidP="00562B5A">
      <w:pPr>
        <w:spacing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                             2x</w:t>
      </w:r>
      <w:r w:rsidRPr="008C077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1</w:t>
      </w:r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+ x</w:t>
      </w:r>
      <w:r w:rsidRPr="008C077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2</w:t>
      </w:r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       +3x</w:t>
      </w:r>
      <w:r w:rsidRPr="008C077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4</w:t>
      </w:r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+ x</w:t>
      </w:r>
      <w:r w:rsidRPr="008C077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6</w:t>
      </w:r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30</w:t>
      </w:r>
    </w:p>
    <w:p w:rsidR="00562B5A" w:rsidRPr="008C0770" w:rsidRDefault="00562B5A" w:rsidP="00562B5A">
      <w:pPr>
        <w:spacing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                             3x</w:t>
      </w:r>
      <w:r w:rsidRPr="008C077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1</w:t>
      </w:r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+ x</w:t>
      </w:r>
      <w:r w:rsidRPr="008C077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2</w:t>
      </w:r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+ x</w:t>
      </w:r>
      <w:r w:rsidRPr="008C077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3</w:t>
      </w:r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+ 2x</w:t>
      </w:r>
      <w:r w:rsidRPr="008C077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4</w:t>
      </w:r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=15       (</w:t>
      </w:r>
      <w:r w:rsidRPr="008C077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өзгеріссіз</w:t>
      </w:r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</w:t>
      </w:r>
    </w:p>
    <w:p w:rsidR="00562B5A" w:rsidRPr="008C0770" w:rsidRDefault="00562B5A" w:rsidP="00562B5A">
      <w:pPr>
        <w:spacing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                                </w:t>
      </w:r>
      <w:proofErr w:type="gramStart"/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</w:t>
      </w:r>
      <w:r w:rsidRPr="008C077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proofErr w:type="gramEnd"/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≥ 0 ; </w:t>
      </w:r>
      <w:proofErr w:type="spellStart"/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End"/>
      <w:r w:rsidRPr="008C077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=1 ÷6</w:t>
      </w:r>
    </w:p>
    <w:p w:rsidR="00562B5A" w:rsidRPr="008C0770" w:rsidRDefault="00562B5A" w:rsidP="00562B5A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8C0770">
        <w:rPr>
          <w:rFonts w:ascii="Times New Roman" w:eastAsiaTheme="minorEastAsia" w:hAnsi="Times New Roman" w:cs="Times New Roman"/>
          <w:sz w:val="28"/>
          <w:szCs w:val="28"/>
          <w:lang w:val="kk-KZ"/>
        </w:rPr>
        <w:t>Бұл тапсырманың канондық формада жазылуы. Оның құрамына мақсатты функция және сызықты теңдеулер жүйесі кіреді. Тапсырма сансыз көп шешімге ие.</w:t>
      </w:r>
    </w:p>
    <w:p w:rsidR="00562B5A" w:rsidRPr="008C0770" w:rsidRDefault="00562B5A" w:rsidP="00562B5A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8C0770">
        <w:rPr>
          <w:rFonts w:ascii="Times New Roman" w:eastAsiaTheme="minorEastAsia" w:hAnsi="Times New Roman" w:cs="Times New Roman"/>
          <w:sz w:val="28"/>
          <w:szCs w:val="28"/>
          <w:lang w:val="kk-KZ"/>
        </w:rPr>
        <w:t>Сызықты бағдарламалау тапсырмасын симплекстік әдіспен шешуді шартты түрде екі этапқа бөлуге болады.</w:t>
      </w:r>
    </w:p>
    <w:p w:rsidR="00562B5A" w:rsidRPr="008C0770" w:rsidRDefault="00562B5A" w:rsidP="00562B5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8C0770">
        <w:rPr>
          <w:rFonts w:ascii="Times New Roman" w:eastAsiaTheme="minorEastAsia" w:hAnsi="Times New Roman" w:cs="Times New Roman"/>
          <w:sz w:val="28"/>
          <w:szCs w:val="28"/>
          <w:lang w:val="kk-KZ"/>
        </w:rPr>
        <w:t>Бірінші этап – бастапқы тіректі жоспарды табу.</w:t>
      </w:r>
    </w:p>
    <w:p w:rsidR="00562B5A" w:rsidRPr="008C0770" w:rsidRDefault="00562B5A" w:rsidP="00562B5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8C0770">
        <w:rPr>
          <w:rFonts w:ascii="Times New Roman" w:eastAsiaTheme="minorEastAsia" w:hAnsi="Times New Roman" w:cs="Times New Roman"/>
          <w:sz w:val="28"/>
          <w:szCs w:val="28"/>
          <w:lang w:val="kk-KZ"/>
        </w:rPr>
        <w:t>Екніші этап – арнайы алгоритм бойынша тіректі жоспарлар ішінен тиімді жоспарды табу.</w:t>
      </w:r>
    </w:p>
    <w:p w:rsidR="00562B5A" w:rsidRPr="008C0770" w:rsidRDefault="00562B5A" w:rsidP="00562B5A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8C0770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Бастапқы тіректі жоспарды теңдеулер жүйесін Жордан-Гаусс әдісі арқылы түрлендіру көмегімен, не болмаса жасанды базистер көмегімен табуға болады. </w:t>
      </w:r>
    </w:p>
    <w:p w:rsidR="00562B5A" w:rsidRPr="008C0770" w:rsidRDefault="00562B5A" w:rsidP="00562B5A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8C0770"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  <w:t>Базистік айнымалы –</w:t>
      </w:r>
      <w:r w:rsidRPr="008C0770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тек бір ғана теңдеу құрамына бірлік коэффициентпен кіретін, басқа теңдеулер құрамында болмайтын айнымалы. Оған теңдеулер жүйесінің А анықтауышында бірлік баған сәйкес келеді. </w:t>
      </w:r>
    </w:p>
    <w:p w:rsidR="00562B5A" w:rsidRPr="008C0770" w:rsidRDefault="00562B5A" w:rsidP="00562B5A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8C0770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Егер жүйе m сызықты тәуелісз теңдеулерден құралса, онда базистік шешмді алу үшін А анықтауышында бірлік коэффициенттері әртүрлі жолда орналасқан m бірлік баған болуы қажет. </w:t>
      </w:r>
    </w:p>
    <w:p w:rsidR="00562B5A" w:rsidRPr="008C0770" w:rsidRDefault="00562B5A" w:rsidP="00562B5A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8C0770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Сондай-ақ теңдеудің оң жағы оң мәнді болуы қажет </w:t>
      </w:r>
      <w:r w:rsidRPr="008C077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(b</w:t>
      </w:r>
      <w:r w:rsidRPr="008C0770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i</w:t>
      </w:r>
      <w:r w:rsidRPr="008C077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≥0, i=1,2,…,m)</w:t>
      </w:r>
      <w:r w:rsidRPr="008C0770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. </w:t>
      </w:r>
    </w:p>
    <w:p w:rsidR="00562B5A" w:rsidRPr="008C0770" w:rsidRDefault="00562B5A" w:rsidP="00562B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C0770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Егер жалпы формада тек (&lt;=) түріндегі теңсіздіктер болып, және оң жақ бөліктері </w:t>
      </w:r>
      <w:r w:rsidRPr="008C077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≥0 болса онда канондық формаға өту үшін қосылатын барлық айнымалылар автоматты түрде базисті құрайды.</w:t>
      </w:r>
    </w:p>
    <w:p w:rsidR="00562B5A" w:rsidRPr="008C0770" w:rsidRDefault="00562B5A" w:rsidP="00562B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C077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Егер жалпы формада (&gt;=) және (=) бар болса, онда жүйені түрлендіру жолымен базистік айнымалыны формировать ету қажет.</w:t>
      </w:r>
    </w:p>
    <w:p w:rsidR="00562B5A" w:rsidRPr="008C0770" w:rsidRDefault="00562B5A" w:rsidP="00562B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C077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Бастапқы тіректі жоспарды түрлендіру жолымен құрастыру үшін бірде-бір базистік айнымалы кірмейтін жолдан шешуші элементті таңдау қажет. </w:t>
      </w:r>
    </w:p>
    <w:p w:rsidR="00562B5A" w:rsidRPr="008C0770" w:rsidRDefault="00562B5A" w:rsidP="00562B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C077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Ал шешуші баған ретінде таңдалған шешуші жолда b</w:t>
      </w:r>
      <w:r w:rsidRPr="008C0770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i</w:t>
      </w:r>
      <w:r w:rsidRPr="008C077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/a</w:t>
      </w:r>
      <w:r w:rsidRPr="008C0770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ij</w:t>
      </w:r>
      <w:r w:rsidRPr="008C077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қатынасы минимум болатын баған таңдалады. Бұл кезде b</w:t>
      </w:r>
      <w:r w:rsidRPr="008C0770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i</w:t>
      </w:r>
      <w:r w:rsidRPr="008C077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/a</w:t>
      </w:r>
      <w:r w:rsidRPr="008C0770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ij</w:t>
      </w:r>
      <w:r w:rsidRPr="008C077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≥0 болуы міндетті.</w:t>
      </w:r>
    </w:p>
    <w:p w:rsidR="00562B5A" w:rsidRPr="008C0770" w:rsidRDefault="00562B5A" w:rsidP="00562B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C077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Жоғарыдағы мысалды жалғастырайық...</w:t>
      </w:r>
    </w:p>
    <w:p w:rsidR="00562B5A" w:rsidRPr="008C0770" w:rsidRDefault="00562B5A" w:rsidP="00562B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C077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Жүйенің кеңейтілген матрицасы</w:t>
      </w:r>
    </w:p>
    <w:p w:rsidR="00562B5A" w:rsidRDefault="00562B5A" w:rsidP="00562B5A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7"/>
          <w:szCs w:val="27"/>
          <w:lang w:val="kk-KZ" w:eastAsia="ru-RU"/>
        </w:rPr>
      </w:pPr>
    </w:p>
    <w:p w:rsidR="00C81277" w:rsidRDefault="00C81277" w:rsidP="00562B5A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7"/>
          <w:szCs w:val="27"/>
          <w:lang w:val="kk-KZ" w:eastAsia="ru-RU"/>
        </w:rPr>
      </w:pPr>
    </w:p>
    <w:p w:rsidR="00C81277" w:rsidRDefault="00C81277" w:rsidP="00562B5A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7"/>
          <w:szCs w:val="27"/>
          <w:lang w:val="kk-KZ" w:eastAsia="ru-RU"/>
        </w:rPr>
      </w:pPr>
    </w:p>
    <w:p w:rsidR="00C81277" w:rsidRDefault="00C81277" w:rsidP="00562B5A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7"/>
          <w:szCs w:val="27"/>
          <w:lang w:val="kk-KZ" w:eastAsia="ru-RU"/>
        </w:rPr>
      </w:pPr>
    </w:p>
    <w:p w:rsidR="00C81277" w:rsidRDefault="00C81277" w:rsidP="00562B5A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7"/>
          <w:szCs w:val="27"/>
          <w:lang w:val="kk-KZ" w:eastAsia="ru-RU"/>
        </w:rPr>
      </w:pPr>
    </w:p>
    <w:p w:rsidR="00C81277" w:rsidRDefault="00C81277" w:rsidP="00562B5A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7"/>
          <w:szCs w:val="27"/>
          <w:lang w:val="kk-KZ" w:eastAsia="ru-RU"/>
        </w:rPr>
      </w:pPr>
      <w:bookmarkStart w:id="0" w:name="_GoBack"/>
      <w:bookmarkEnd w:id="0"/>
    </w:p>
    <w:tbl>
      <w:tblPr>
        <w:tblW w:w="612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5"/>
        <w:gridCol w:w="875"/>
        <w:gridCol w:w="875"/>
        <w:gridCol w:w="875"/>
        <w:gridCol w:w="875"/>
        <w:gridCol w:w="875"/>
        <w:gridCol w:w="875"/>
      </w:tblGrid>
      <w:tr w:rsidR="00562B5A" w:rsidRPr="00A12900" w:rsidTr="00722997">
        <w:trPr>
          <w:trHeight w:val="443"/>
          <w:jc w:val="center"/>
        </w:trPr>
        <w:tc>
          <w:tcPr>
            <w:tcW w:w="875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lastRenderedPageBreak/>
              <w:t>A</w:t>
            </w: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vertAlign w:val="subscript"/>
                <w:lang w:val="en-US" w:eastAsia="ru-RU"/>
              </w:rPr>
              <w:t>1</w:t>
            </w:r>
          </w:p>
        </w:tc>
        <w:tc>
          <w:tcPr>
            <w:tcW w:w="875" w:type="dxa"/>
            <w:tcBorders>
              <w:top w:val="single" w:sz="1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A</w:t>
            </w: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vertAlign w:val="subscript"/>
                <w:lang w:val="en-US" w:eastAsia="ru-RU"/>
              </w:rPr>
              <w:t>2</w:t>
            </w: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 </w:t>
            </w:r>
          </w:p>
        </w:tc>
        <w:tc>
          <w:tcPr>
            <w:tcW w:w="875" w:type="dxa"/>
            <w:tcBorders>
              <w:top w:val="single" w:sz="1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A</w:t>
            </w: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vertAlign w:val="subscript"/>
                <w:lang w:val="en-US" w:eastAsia="ru-RU"/>
              </w:rPr>
              <w:t>3</w:t>
            </w: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 </w:t>
            </w:r>
          </w:p>
        </w:tc>
        <w:tc>
          <w:tcPr>
            <w:tcW w:w="875" w:type="dxa"/>
            <w:tcBorders>
              <w:top w:val="single" w:sz="1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A</w:t>
            </w: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vertAlign w:val="subscript"/>
                <w:lang w:val="en-US" w:eastAsia="ru-RU"/>
              </w:rPr>
              <w:t>4</w:t>
            </w: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 </w:t>
            </w:r>
          </w:p>
        </w:tc>
        <w:tc>
          <w:tcPr>
            <w:tcW w:w="875" w:type="dxa"/>
            <w:tcBorders>
              <w:top w:val="single" w:sz="1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A</w:t>
            </w: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vertAlign w:val="subscript"/>
                <w:lang w:val="en-US" w:eastAsia="ru-RU"/>
              </w:rPr>
              <w:t>5</w:t>
            </w: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 </w:t>
            </w:r>
          </w:p>
        </w:tc>
        <w:tc>
          <w:tcPr>
            <w:tcW w:w="875" w:type="dxa"/>
            <w:tcBorders>
              <w:top w:val="single" w:sz="1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A</w:t>
            </w: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vertAlign w:val="subscript"/>
                <w:lang w:val="en-US" w:eastAsia="ru-RU"/>
              </w:rPr>
              <w:t>6</w:t>
            </w: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 </w:t>
            </w:r>
          </w:p>
        </w:tc>
        <w:tc>
          <w:tcPr>
            <w:tcW w:w="875" w:type="dxa"/>
            <w:tcBorders>
              <w:top w:val="single" w:sz="18" w:space="0" w:color="000000"/>
              <w:left w:val="nil"/>
              <w:bottom w:val="single" w:sz="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B </w:t>
            </w:r>
          </w:p>
        </w:tc>
      </w:tr>
      <w:tr w:rsidR="00562B5A" w:rsidRPr="00A12900" w:rsidTr="00722997">
        <w:trPr>
          <w:trHeight w:val="639"/>
          <w:jc w:val="center"/>
        </w:trPr>
        <w:tc>
          <w:tcPr>
            <w:tcW w:w="875" w:type="dxa"/>
            <w:tcBorders>
              <w:top w:val="nil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1 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33669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2 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0 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1 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-1 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0 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12 </w:t>
            </w:r>
          </w:p>
        </w:tc>
      </w:tr>
      <w:tr w:rsidR="00562B5A" w:rsidRPr="00A12900" w:rsidTr="00722997">
        <w:trPr>
          <w:trHeight w:val="689"/>
          <w:jc w:val="center"/>
        </w:trPr>
        <w:tc>
          <w:tcPr>
            <w:tcW w:w="875" w:type="dxa"/>
            <w:tcBorders>
              <w:top w:val="nil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2 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1 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0 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3 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0 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1 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30 </w:t>
            </w:r>
          </w:p>
        </w:tc>
      </w:tr>
      <w:tr w:rsidR="00562B5A" w:rsidRPr="00A12900" w:rsidTr="00722997">
        <w:trPr>
          <w:trHeight w:val="541"/>
          <w:jc w:val="center"/>
        </w:trPr>
        <w:tc>
          <w:tcPr>
            <w:tcW w:w="875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3 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1 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1 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2 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0 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0 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15 </w:t>
            </w:r>
          </w:p>
        </w:tc>
      </w:tr>
    </w:tbl>
    <w:p w:rsidR="00562B5A" w:rsidRDefault="00562B5A" w:rsidP="00562B5A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562B5A" w:rsidRDefault="00562B5A" w:rsidP="00562B5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Бұл анықтауышта екі бірлік баған бар. Тіректі жоспарды алу үшін енді бір бірлік баған қажет болады. Базистік айнымалылар екінші және үшінші жолда орналасқандықтан, шешуші жол ретінде бірінші жол алынады. </w:t>
      </w:r>
      <w:r w:rsidRPr="00B42397">
        <w:rPr>
          <w:rFonts w:ascii="Times New Roman" w:eastAsia="Times New Roman" w:hAnsi="Times New Roman"/>
          <w:sz w:val="27"/>
          <w:szCs w:val="27"/>
          <w:lang w:val="kk-KZ" w:eastAsia="ru-RU"/>
        </w:rPr>
        <w:t>b</w:t>
      </w:r>
      <w:r w:rsidRPr="00B42397">
        <w:rPr>
          <w:rFonts w:ascii="Times New Roman" w:eastAsia="Times New Roman" w:hAnsi="Times New Roman"/>
          <w:sz w:val="27"/>
          <w:szCs w:val="27"/>
          <w:vertAlign w:val="subscript"/>
          <w:lang w:val="kk-KZ" w:eastAsia="ru-RU"/>
        </w:rPr>
        <w:t>i</w:t>
      </w:r>
      <w:r w:rsidRPr="00B42397">
        <w:rPr>
          <w:rFonts w:ascii="Times New Roman" w:eastAsia="Times New Roman" w:hAnsi="Times New Roman"/>
          <w:sz w:val="27"/>
          <w:szCs w:val="27"/>
          <w:lang w:val="kk-KZ" w:eastAsia="ru-RU"/>
        </w:rPr>
        <w:t>/a</w:t>
      </w:r>
      <w:r w:rsidRPr="00B42397">
        <w:rPr>
          <w:rFonts w:ascii="Times New Roman" w:eastAsia="Times New Roman" w:hAnsi="Times New Roman"/>
          <w:sz w:val="27"/>
          <w:szCs w:val="27"/>
          <w:vertAlign w:val="subscript"/>
          <w:lang w:val="kk-KZ" w:eastAsia="ru-RU"/>
        </w:rPr>
        <w:t>ij</w:t>
      </w:r>
      <w:r>
        <w:rPr>
          <w:rFonts w:ascii="Times New Roman" w:eastAsia="Times New Roman" w:hAnsi="Times New Roman"/>
          <w:sz w:val="27"/>
          <w:szCs w:val="27"/>
          <w:lang w:val="kk-KZ" w:eastAsia="ru-RU"/>
        </w:rPr>
        <w:t xml:space="preserve"> қатынасы бойынша минимум мән екінші бағанға сәйкес келеді. Яғни шешуші элемент ретінде </w:t>
      </w:r>
      <w:r w:rsidRPr="00B42397">
        <w:rPr>
          <w:rFonts w:ascii="Times New Roman" w:eastAsia="Times New Roman" w:hAnsi="Times New Roman"/>
          <w:sz w:val="27"/>
          <w:szCs w:val="27"/>
          <w:lang w:val="kk-KZ" w:eastAsia="ru-RU"/>
        </w:rPr>
        <w:t>a</w:t>
      </w:r>
      <w:r w:rsidRPr="00B42397">
        <w:rPr>
          <w:rFonts w:ascii="Times New Roman" w:eastAsia="Times New Roman" w:hAnsi="Times New Roman"/>
          <w:sz w:val="27"/>
          <w:szCs w:val="27"/>
          <w:vertAlign w:val="subscript"/>
          <w:lang w:val="kk-KZ" w:eastAsia="ru-RU"/>
        </w:rPr>
        <w:t>12</w:t>
      </w:r>
      <w:r w:rsidRPr="00B42397">
        <w:rPr>
          <w:rFonts w:ascii="Times New Roman" w:eastAsia="Times New Roman" w:hAnsi="Times New Roman"/>
          <w:sz w:val="27"/>
          <w:szCs w:val="27"/>
          <w:lang w:val="kk-KZ" w:eastAsia="ru-RU"/>
        </w:rPr>
        <w:t>=2</w:t>
      </w:r>
      <w:r>
        <w:rPr>
          <w:rFonts w:ascii="Times New Roman" w:eastAsia="Times New Roman" w:hAnsi="Times New Roman"/>
          <w:sz w:val="27"/>
          <w:szCs w:val="27"/>
          <w:lang w:val="kk-KZ" w:eastAsia="ru-RU"/>
        </w:rPr>
        <w:t xml:space="preserve"> таңдалады, және Жордан</w:t>
      </w:r>
      <w:r w:rsidRPr="00B42397">
        <w:rPr>
          <w:rFonts w:ascii="Times New Roman" w:eastAsia="Times New Roman" w:hAnsi="Times New Roman"/>
          <w:sz w:val="27"/>
          <w:szCs w:val="27"/>
          <w:lang w:val="kk-KZ" w:eastAsia="ru-RU"/>
        </w:rPr>
        <w:t>-</w:t>
      </w:r>
      <w:r>
        <w:rPr>
          <w:rFonts w:ascii="Times New Roman" w:eastAsia="Times New Roman" w:hAnsi="Times New Roman"/>
          <w:sz w:val="27"/>
          <w:szCs w:val="27"/>
          <w:lang w:val="kk-KZ" w:eastAsia="ru-RU"/>
        </w:rPr>
        <w:t>Гаусс әдісі арқылы бір түрлендіру қадамы жасалады.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Нәтижесінде анықтауыш келесі түрге өтеді:</w:t>
      </w:r>
    </w:p>
    <w:p w:rsidR="00562B5A" w:rsidRDefault="00562B5A" w:rsidP="00562B5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tbl>
      <w:tblPr>
        <w:tblW w:w="628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56"/>
        <w:gridCol w:w="757"/>
        <w:gridCol w:w="757"/>
        <w:gridCol w:w="1056"/>
        <w:gridCol w:w="1056"/>
        <w:gridCol w:w="757"/>
        <w:gridCol w:w="842"/>
      </w:tblGrid>
      <w:tr w:rsidR="00562B5A" w:rsidRPr="00A12900" w:rsidTr="00722997">
        <w:trPr>
          <w:trHeight w:val="349"/>
          <w:jc w:val="center"/>
        </w:trPr>
        <w:tc>
          <w:tcPr>
            <w:tcW w:w="1056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A</w:t>
            </w: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vertAlign w:val="subscript"/>
                <w:lang w:val="en-US" w:eastAsia="ru-RU"/>
              </w:rPr>
              <w:t>1</w:t>
            </w: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 </w:t>
            </w:r>
          </w:p>
        </w:tc>
        <w:tc>
          <w:tcPr>
            <w:tcW w:w="757" w:type="dxa"/>
            <w:tcBorders>
              <w:top w:val="single" w:sz="1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A</w:t>
            </w: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vertAlign w:val="subscript"/>
                <w:lang w:val="en-US" w:eastAsia="ru-RU"/>
              </w:rPr>
              <w:t>2</w:t>
            </w: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 </w:t>
            </w:r>
          </w:p>
        </w:tc>
        <w:tc>
          <w:tcPr>
            <w:tcW w:w="757" w:type="dxa"/>
            <w:tcBorders>
              <w:top w:val="single" w:sz="1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A</w:t>
            </w: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vertAlign w:val="subscript"/>
                <w:lang w:val="en-US" w:eastAsia="ru-RU"/>
              </w:rPr>
              <w:t>3</w:t>
            </w: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 </w:t>
            </w:r>
          </w:p>
        </w:tc>
        <w:tc>
          <w:tcPr>
            <w:tcW w:w="1056" w:type="dxa"/>
            <w:tcBorders>
              <w:top w:val="single" w:sz="1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A</w:t>
            </w: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vertAlign w:val="subscript"/>
                <w:lang w:val="en-US" w:eastAsia="ru-RU"/>
              </w:rPr>
              <w:t>4</w:t>
            </w: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 </w:t>
            </w:r>
          </w:p>
        </w:tc>
        <w:tc>
          <w:tcPr>
            <w:tcW w:w="1056" w:type="dxa"/>
            <w:tcBorders>
              <w:top w:val="single" w:sz="1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A</w:t>
            </w: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vertAlign w:val="subscript"/>
                <w:lang w:val="en-US" w:eastAsia="ru-RU"/>
              </w:rPr>
              <w:t>5</w:t>
            </w: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 </w:t>
            </w:r>
          </w:p>
        </w:tc>
        <w:tc>
          <w:tcPr>
            <w:tcW w:w="757" w:type="dxa"/>
            <w:tcBorders>
              <w:top w:val="single" w:sz="1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A</w:t>
            </w: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vertAlign w:val="subscript"/>
                <w:lang w:val="en-US" w:eastAsia="ru-RU"/>
              </w:rPr>
              <w:t>6</w:t>
            </w: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 </w:t>
            </w:r>
          </w:p>
        </w:tc>
        <w:tc>
          <w:tcPr>
            <w:tcW w:w="842" w:type="dxa"/>
            <w:tcBorders>
              <w:top w:val="single" w:sz="18" w:space="0" w:color="000000"/>
              <w:left w:val="nil"/>
              <w:bottom w:val="single" w:sz="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B </w:t>
            </w:r>
          </w:p>
        </w:tc>
      </w:tr>
      <w:tr w:rsidR="00562B5A" w:rsidRPr="00A12900" w:rsidTr="00722997">
        <w:trPr>
          <w:trHeight w:val="503"/>
          <w:jc w:val="center"/>
        </w:trPr>
        <w:tc>
          <w:tcPr>
            <w:tcW w:w="1056" w:type="dxa"/>
            <w:tcBorders>
              <w:top w:val="nil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1/2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33669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1 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0 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1/2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-1/2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0 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6 </w:t>
            </w:r>
          </w:p>
        </w:tc>
      </w:tr>
      <w:tr w:rsidR="00562B5A" w:rsidRPr="00A12900" w:rsidTr="00722997">
        <w:trPr>
          <w:trHeight w:val="543"/>
          <w:jc w:val="center"/>
        </w:trPr>
        <w:tc>
          <w:tcPr>
            <w:tcW w:w="1056" w:type="dxa"/>
            <w:tcBorders>
              <w:top w:val="nil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3/2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0 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0 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5/2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1/2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1 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24 </w:t>
            </w:r>
          </w:p>
        </w:tc>
      </w:tr>
      <w:tr w:rsidR="00562B5A" w:rsidRPr="00A12900" w:rsidTr="00722997">
        <w:trPr>
          <w:trHeight w:val="426"/>
          <w:jc w:val="center"/>
        </w:trPr>
        <w:tc>
          <w:tcPr>
            <w:tcW w:w="1056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5/2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0 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1 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3/2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1/2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0 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B5A" w:rsidRPr="00A12900" w:rsidRDefault="00562B5A" w:rsidP="00722997">
            <w:pPr>
              <w:spacing w:before="134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90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9 </w:t>
            </w:r>
          </w:p>
        </w:tc>
      </w:tr>
    </w:tbl>
    <w:p w:rsidR="00562B5A" w:rsidRDefault="00562B5A" w:rsidP="00562B5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562B5A" w:rsidRDefault="00562B5A" w:rsidP="00562B5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Мұнда үш бірлік баған алынды. </w:t>
      </w:r>
    </w:p>
    <w:p w:rsidR="00562B5A" w:rsidRPr="00B94BF3" w:rsidRDefault="00562B5A" w:rsidP="00562B5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Бастапқы тіректі жоспар </w:t>
      </w:r>
      <w:r w:rsidRPr="006154B7">
        <w:rPr>
          <w:rFonts w:ascii="Times New Roman" w:eastAsia="Times New Roman" w:hAnsi="Times New Roman"/>
          <w:sz w:val="27"/>
          <w:szCs w:val="27"/>
          <w:lang w:val="kk-KZ" w:eastAsia="ru-RU"/>
        </w:rPr>
        <w:t>X=(0,6,9,0,0,24)</w:t>
      </w:r>
      <w:r>
        <w:rPr>
          <w:rFonts w:ascii="Times New Roman" w:eastAsia="Times New Roman" w:hAnsi="Times New Roman"/>
          <w:sz w:val="27"/>
          <w:szCs w:val="27"/>
          <w:lang w:val="kk-KZ" w:eastAsia="ru-RU"/>
        </w:rPr>
        <w:t xml:space="preserve">. Сызықты функция </w:t>
      </w:r>
      <w:r w:rsidRPr="00D6530F">
        <w:rPr>
          <w:rFonts w:ascii="Times New Roman" w:eastAsia="Times New Roman" w:hAnsi="Times New Roman"/>
          <w:sz w:val="27"/>
          <w:szCs w:val="27"/>
          <w:lang w:val="kk-KZ" w:eastAsia="ru-RU"/>
        </w:rPr>
        <w:t>L</w:t>
      </w:r>
      <w:r w:rsidRPr="00D6530F">
        <w:rPr>
          <w:rFonts w:ascii="Times New Roman" w:eastAsia="Times New Roman" w:hAnsi="Times New Roman"/>
          <w:sz w:val="27"/>
          <w:szCs w:val="27"/>
          <w:vertAlign w:val="superscript"/>
          <w:lang w:val="kk-KZ" w:eastAsia="ru-RU"/>
        </w:rPr>
        <w:t>1</w:t>
      </w:r>
      <w:r w:rsidRPr="00D6530F">
        <w:rPr>
          <w:rFonts w:ascii="Times New Roman" w:eastAsia="Times New Roman" w:hAnsi="Times New Roman"/>
          <w:sz w:val="27"/>
          <w:szCs w:val="27"/>
          <w:lang w:val="kk-KZ" w:eastAsia="ru-RU"/>
        </w:rPr>
        <w:t>=9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</w:p>
    <w:p w:rsidR="00C96A40" w:rsidRPr="00C81277" w:rsidRDefault="00C96A40">
      <w:pPr>
        <w:rPr>
          <w:lang w:val="kk-KZ"/>
        </w:rPr>
      </w:pPr>
    </w:p>
    <w:sectPr w:rsidR="00C96A40" w:rsidRPr="00C81277" w:rsidSect="00A12900">
      <w:headerReference w:type="default" r:id="rId7"/>
      <w:pgSz w:w="11906" w:h="16838"/>
      <w:pgMar w:top="1134" w:right="850" w:bottom="1134" w:left="1701" w:header="708" w:footer="708" w:gutter="0"/>
      <w:pgNumType w:start="1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4B84" w:rsidRDefault="008F4B84">
      <w:pPr>
        <w:spacing w:after="0" w:line="240" w:lineRule="auto"/>
      </w:pPr>
      <w:r>
        <w:separator/>
      </w:r>
    </w:p>
  </w:endnote>
  <w:endnote w:type="continuationSeparator" w:id="0">
    <w:p w:rsidR="008F4B84" w:rsidRDefault="008F4B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4B84" w:rsidRDefault="008F4B84">
      <w:pPr>
        <w:spacing w:after="0" w:line="240" w:lineRule="auto"/>
      </w:pPr>
      <w:r>
        <w:separator/>
      </w:r>
    </w:p>
  </w:footnote>
  <w:footnote w:type="continuationSeparator" w:id="0">
    <w:p w:rsidR="008F4B84" w:rsidRDefault="008F4B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313575"/>
      <w:docPartObj>
        <w:docPartGallery w:val="Page Numbers (Top of Page)"/>
        <w:docPartUnique/>
      </w:docPartObj>
    </w:sdtPr>
    <w:sdtEndPr/>
    <w:sdtContent>
      <w:p w:rsidR="00A12900" w:rsidRDefault="00562B5A">
        <w:pPr>
          <w:pStyle w:val="a4"/>
          <w:jc w:val="center"/>
        </w:pPr>
        <w:r w:rsidRPr="00A12900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A12900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Pr="00A12900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C81277">
          <w:rPr>
            <w:rFonts w:ascii="Times New Roman" w:hAnsi="Times New Roman" w:cs="Times New Roman"/>
            <w:noProof/>
            <w:sz w:val="28"/>
            <w:szCs w:val="28"/>
          </w:rPr>
          <w:t>20</w:t>
        </w:r>
        <w:r w:rsidRPr="00A12900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A12900" w:rsidRDefault="008F4B84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661324"/>
    <w:multiLevelType w:val="hybridMultilevel"/>
    <w:tmpl w:val="22BCC9E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5FCA038E"/>
    <w:multiLevelType w:val="hybridMultilevel"/>
    <w:tmpl w:val="3E580DC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B5A"/>
    <w:rsid w:val="00562B5A"/>
    <w:rsid w:val="008F4B84"/>
    <w:rsid w:val="00C81277"/>
    <w:rsid w:val="00C96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B383DC-6D79-45D1-A874-B563D132D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2B5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2B5A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562B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562B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655</Words>
  <Characters>3740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Жанерке Торгулова</dc:creator>
  <cp:keywords/>
  <dc:description/>
  <cp:lastModifiedBy>Жанерке Торгулова</cp:lastModifiedBy>
  <cp:revision>2</cp:revision>
  <dcterms:created xsi:type="dcterms:W3CDTF">2023-02-27T05:44:00Z</dcterms:created>
  <dcterms:modified xsi:type="dcterms:W3CDTF">2023-02-27T07:46:00Z</dcterms:modified>
</cp:coreProperties>
</file>